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after="40"/>
      </w:pPr>
      <w:r>
        <w:t xml:space="preserve">Historia clínica veterinaria</w:t>
      </w:r>
    </w:p>
    <w:p>
      <w:pPr>
        <w:pBdr>
          <w:bottom w:val="single" w:sz="12" w:space="4" w:color="1D4A36"/>
        </w:pBdr>
        <w:spacing w:after="60"/>
      </w:pPr>
      <w:r>
        <w:rPr>
          <w:color w:val="5A5A5A"/>
          <w:sz w:val="17"/>
          <w:szCs w:val="17"/>
        </w:rPr>
        <w:t xml:space="preserve">Ficha del paciente</w:t>
      </w:r>
    </w:p>
    <w:p>
      <w:pPr>
        <w:pStyle w:val="Heading1"/>
      </w:pPr>
      <w:r>
        <w:t xml:space="preserve">Datos de la clínica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Nombre de la clínica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N.º de historia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Dirección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Fecha de alta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Teléfono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Correo electrónico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Propietario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Nombre y apellidos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DNI/NIE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Teléfono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Correo electrónico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Dirección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Código postal y localidad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Paciente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Nombre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Especie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Raza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Sexo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Macho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Hembra</w:t>
            </w: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Castrado/esterilizado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Fecha de nacimiento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Microchip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Capa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Peso (kg)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10092" w:type="dxa"/>
            <w:gridSpan w:val="1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Carácter y precauciones de manejo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Antecedentes y alergias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99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Alergias y reacciones adversas a fármacos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595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Antecedentes médicos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Enfermedades previas o crónicas, con su fecha.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21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Antecedentes quirúrgicos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Cirugías, fechas y complicaciones.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880" w:hRule="atLeast"/>
        </w:trPr>
        <w:tc>
          <w:tcPr>
            <w:tcW w:w="10092" w:type="dxa"/>
            <w:gridSpan w:val="1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Medicación habitual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770" w:hRule="atLeast"/>
        </w:trPr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Alimentación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Entorno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Interior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Exterior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Convive con otros animales</w:t>
            </w: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pBdr>
          <w:bottom w:val="single" w:sz="8" w:space="4" w:color="1D4A36"/>
        </w:pBdr>
        <w:spacing w:after="120"/>
      </w:pPr>
      <w:r>
        <w:rPr>
          <w:b/>
          <w:bCs/>
          <w:caps/>
          <w:color w:val="2B6B4F"/>
          <w:spacing w:val="14"/>
          <w:sz w:val="14"/>
          <w:szCs w:val="14"/>
        </w:rPr>
        <w:t xml:space="preserve">Historia clínica veterinaria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Paciente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Propietario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N.º de historia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Vacunación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682"/>
        <w:gridCol w:w="3364"/>
        <w:gridCol w:w="1682"/>
        <w:gridCol w:w="1682"/>
        <w:gridCol w:w="1682"/>
      </w:tblGrid>
      <w:tr>
        <w:trPr>
          <w:cantSplit/>
          <w:trHeight w:val="297" w:hRule="atLeast"/>
          <w:tblHeader/>
        </w:trPr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Fecha</w:t>
            </w:r>
          </w:p>
        </w:tc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Vacuna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Lote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Próxima dosis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Veterinario</w:t>
            </w: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Desparasitación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682"/>
        <w:gridCol w:w="1682"/>
        <w:gridCol w:w="2523"/>
        <w:gridCol w:w="1261"/>
        <w:gridCol w:w="1261"/>
        <w:gridCol w:w="1683"/>
      </w:tblGrid>
      <w:tr>
        <w:trPr>
          <w:cantSplit/>
          <w:trHeight w:val="297" w:hRule="atLeast"/>
          <w:tblHeader/>
        </w:trPr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Fecha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Interna o externa</w:t>
            </w:r>
          </w:p>
        </w:tc>
        <w:tc>
          <w:tcPr>
            <w:tcW w:w="2523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Producto</w:t>
            </w:r>
          </w:p>
        </w:tc>
        <w:tc>
          <w:tcPr>
            <w:tcW w:w="1261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Dosis</w:t>
            </w:r>
          </w:p>
        </w:tc>
        <w:tc>
          <w:tcPr>
            <w:tcW w:w="1261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Próxima</w:t>
            </w:r>
          </w:p>
        </w:tc>
        <w:tc>
          <w:tcPr>
            <w:tcW w:w="1683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Veterinario</w:t>
            </w: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Registro de consultas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682"/>
        <w:gridCol w:w="3364"/>
        <w:gridCol w:w="3364"/>
        <w:gridCol w:w="1682"/>
      </w:tblGrid>
      <w:tr>
        <w:trPr>
          <w:cantSplit/>
          <w:trHeight w:val="297" w:hRule="atLeast"/>
          <w:tblHeader/>
        </w:trPr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Fecha</w:t>
            </w:r>
          </w:p>
        </w:tc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Motivo de consulta</w:t>
            </w:r>
          </w:p>
        </w:tc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Diagnóstico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Veterinario</w:t>
            </w: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pBdr>
          <w:bottom w:val="single" w:sz="8" w:space="4" w:color="1D4A36"/>
        </w:pBdr>
        <w:spacing w:after="120"/>
      </w:pPr>
      <w:r>
        <w:rPr>
          <w:b/>
          <w:bCs/>
          <w:caps/>
          <w:color w:val="2B6B4F"/>
          <w:spacing w:val="14"/>
          <w:sz w:val="14"/>
          <w:szCs w:val="14"/>
        </w:rPr>
        <w:t xml:space="preserve">Historia clínica veterinaria · Hoja de consulta</w:t>
      </w:r>
    </w:p>
    <w:p>
      <w:pPr>
        <w:keepNext/>
        <w:spacing w:after="60"/>
      </w:pPr>
      <w:r>
        <w:rPr>
          <w:i/>
          <w:iCs/>
          <w:color w:val="5A5A5A"/>
          <w:sz w:val="14"/>
          <w:szCs w:val="14"/>
        </w:rPr>
        <w:t xml:space="preserve">Una hoja por consulta. Imprímela tantas veces como necesites.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Paciente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N.º de historia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Fecha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Peso (kg)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715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Motivo de consulta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98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Anamnesis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Lo que refiere el propietario: inicio, evolución, apetito y tratamientos previos.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Exploración clínica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Temperatura (°C)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FC (lpm)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FR (rpm)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Mucosas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TRC (s)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Condición corporal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65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Hallazgos de la exploración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Estado general y hallazgos por aparatos.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21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Pruebas complementarias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Analíticas, imagen, citologías y sus resultados.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770" w:hRule="atLeast"/>
        </w:trPr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Diagnóstico presuntivo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Diagnóstico definitivo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keepNext/>
        <w:spacing w:before="100" w:after="40"/>
      </w:pPr>
      <w:r>
        <w:rPr>
          <w:b/>
          <w:bCs/>
          <w:color w:val="1D4A36"/>
          <w:sz w:val="15"/>
          <w:szCs w:val="15"/>
        </w:rPr>
        <w:t xml:space="preserve">Tratamiento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3364"/>
        <w:gridCol w:w="1682"/>
        <w:gridCol w:w="1682"/>
        <w:gridCol w:w="1682"/>
        <w:gridCol w:w="1682"/>
      </w:tblGrid>
      <w:tr>
        <w:trPr>
          <w:cantSplit/>
          <w:trHeight w:val="297" w:hRule="atLeast"/>
          <w:tblHeader/>
        </w:trPr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Fármaco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Dosis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Vía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Frecuencia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Duración</w:t>
            </w: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770" w:hRule="atLeast"/>
        </w:trPr>
        <w:tc>
          <w:tcPr>
            <w:tcW w:w="7569" w:type="dxa"/>
            <w:gridSpan w:val="9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Plan y revisión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Fecha de revisión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21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Indicaciones al propietario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770" w:hRule="atLeast"/>
        </w:trPr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Veterinario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N.º de colegiado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Firma y sello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</w:p>
    <w:sectPr>
      <w:footerReference w:type="default" r:id="rId3"/>
      <w:pgSz w:w="11906" w:h="16838"/>
      <w:pgMar w:top="680" w:right="907" w:bottom="850" w:left="907" w:header="454" w:footer="3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C9C9C9"/>
      </w:pBdr>
      <w:tabs>
        <w:tab w:val="right" w:pos="10092"/>
      </w:tabs>
    </w:pPr>
    <w:r>
      <w:rPr>
        <w:color w:val="6B6B6B"/>
        <w:sz w:val="13"/>
        <w:szCs w:val="13"/>
      </w:rPr>
      <w:t xml:space="preserve">Plantilla gratuita de Artiprax · </w:t>
    </w:r>
    <w:hyperlink r:id="rId1">
      <w:r>
        <w:rPr>
          <w:color w:val="2B6B4F"/>
          <w:sz w:val="13"/>
          <w:szCs w:val="13"/>
        </w:rPr>
        <w:t xml:space="preserve">artiprax.com</w:t>
      </w:r>
    </w:hyperlink>
    <w:r>
      <w:rPr>
        <w:color w:val="6B6B6B"/>
        <w:sz w:val="13"/>
        <w:szCs w:val="13"/>
      </w:rPr>
      <w:t xml:space="preserve"> · Puedes usarla y adaptarla en tu clínica.</w:t>
    </w:r>
  </w:p>
  <w:p>
    <w:pPr>
      <w:tabs>
        <w:tab w:val="right" w:pos="10092"/>
      </w:tabs>
    </w:pPr>
    <w:r>
      <w:rPr>
        <w:color w:val="6B6B6B"/>
        <w:sz w:val="13"/>
        <w:szCs w:val="13"/>
      </w:rPr>
      <w:t xml:space="preserve">O díctalo y Artiprax escribe el informe: </w:t>
    </w:r>
    <w:hyperlink r:id="rId2">
      <w:r>
        <w:rPr>
          <w:color w:val="2B6B4F"/>
          <w:sz w:val="13"/>
          <w:szCs w:val="13"/>
        </w:rPr>
        <w:t xml:space="preserve">artiprax.com/es/empieza</w:t>
      </w:r>
    </w:hyperlink>
    <w:r>
      <w:rPr>
        <w:color w:val="6B6B6B"/>
        <w:sz w:val="13"/>
        <w:szCs w:val="13"/>
      </w:rPr>
      <w:tab/>
    </w:r>
    <w:r>
      <w:rPr>
        <w:color w:val="6B6B6B"/>
        <w:sz w:val="13"/>
        <w:szCs w:val="13"/>
      </w:rPr>
      <w:t xml:space="preserve">Página </w:t>
    </w:r>
    <w:fldSimple w:instr=" PAGE ">
      <w:r>
        <w:rPr>
          <w:color w:val="6B6B6B"/>
          <w:sz w:val="13"/>
          <w:szCs w:val="13"/>
        </w:rPr>
        <w:t xml:space="preserve">1</w:t>
      </w:r>
    </w:fldSimple>
    <w:r>
      <w:rPr>
        <w:color w:val="6B6B6B"/>
        <w:sz w:val="13"/>
        <w:szCs w:val="13"/>
      </w:rPr>
      <w:t xml:space="preserve"> de </w:t>
    </w:r>
    <w:fldSimple w:instr=" NUMPAGES ">
      <w:r>
        <w:rPr>
          <w:color w:val="6B6B6B"/>
          <w:sz w:val="13"/>
          <w:szCs w:val="13"/>
        </w:rPr>
        <w:t xml:space="preserve">1</w:t>
      </w:r>
    </w:fldSimple>
    <w:r>
      <w:rPr>
        <w:color w:val="6B6B6B"/>
        <w:sz w:val="13"/>
        <w:szCs w:val="13"/>
      </w:rPr>
      <w:t xml:space="preserve"/>
    </w:r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es-ES" w:eastAsia="es-E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rFonts w:ascii="Arial" w:hAnsi="Arial" w:eastAsia="Arial" w:cs="Arial"/>
      <w:color w:val="1A1A1A"/>
    </w:rPr>
  </w:style>
  <w:style w:type="paragraph" w:styleId="Title">
    <w:name w:val="Title"/>
    <w:basedOn w:val="Normal"/>
    <w:next w:val="Normal"/>
    <w:qFormat/>
    <w:pPr>
      <w:spacing w:after="60"/>
    </w:pPr>
    <w:rPr>
      <w:rFonts w:ascii="Georgia" w:hAnsi="Georgia" w:eastAsia="Georgia" w:cs="Georgia"/>
      <w:color w:val="1D4A36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120" w:after="60"/>
      <w:outlineLvl w:val="0"/>
    </w:pPr>
    <w:rPr>
      <w:b/>
      <w:bCs/>
      <w:caps/>
      <w:color w:val="1D4A36"/>
      <w:spacing w:val="10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artiprax.com/es/?utm_source=plantilla&amp;utm_medium=docx&amp;utm_campaign=historia-clinica-veterinaria" TargetMode="External"/><Relationship Id="rId2" Type="http://schemas.openxmlformats.org/officeDocument/2006/relationships/hyperlink" Target="https://artiprax.com/es/empieza/?utm_source=plantilla&amp;utm_medium=docx&amp;utm_campaign=historia-clinica-veterinari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Historia clínica veterinaria</dc:title>
  <dc:creator>Artiprax</dc:creator>
  <dc:language>es-ES</dc:language>
  <dcterms:created xsi:type="dcterms:W3CDTF">2026-10-17T00:00:00Z</dcterms:created>
  <dcterms:modified xsi:type="dcterms:W3CDTF">2026-10-17T00:00:00Z</dcterms:modified>
</cp:coreProperties>
</file>